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B6" w:rsidRPr="00D428BB" w:rsidRDefault="00F665B6"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Release of Information – Background Clearances FAQs</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Why are background checks required?</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 xml:space="preserve">Agencies licensed by the state of Pennsylvania are required to do background checks on anyone working with </w:t>
      </w:r>
      <w:r w:rsidR="003D39B0" w:rsidRPr="00D428BB">
        <w:rPr>
          <w:rFonts w:ascii="Times New Roman" w:eastAsia="Times New Roman" w:hAnsi="Times New Roman" w:cs="Times New Roman"/>
          <w:bCs/>
          <w:kern w:val="36"/>
        </w:rPr>
        <w:t xml:space="preserve">or </w:t>
      </w:r>
      <w:r w:rsidRPr="00D428BB">
        <w:rPr>
          <w:rFonts w:ascii="Times New Roman" w:eastAsia="Times New Roman" w:hAnsi="Times New Roman" w:cs="Times New Roman"/>
          <w:bCs/>
          <w:kern w:val="36"/>
        </w:rPr>
        <w:t>observing children</w:t>
      </w:r>
      <w:r w:rsidR="003D39B0" w:rsidRPr="00D428BB">
        <w:rPr>
          <w:rFonts w:ascii="Times New Roman" w:eastAsia="Times New Roman" w:hAnsi="Times New Roman" w:cs="Times New Roman"/>
          <w:bCs/>
          <w:kern w:val="36"/>
        </w:rPr>
        <w:t xml:space="preserve"> and other vulnerable populations</w:t>
      </w:r>
      <w:r w:rsidRPr="00D428BB">
        <w:rPr>
          <w:rFonts w:ascii="Times New Roman" w:eastAsia="Times New Roman" w:hAnsi="Times New Roman" w:cs="Times New Roman"/>
          <w:bCs/>
          <w:kern w:val="36"/>
        </w:rPr>
        <w:t>. These checks are done to protect you and the agency.</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Which checks are required?</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Most agencies will ask that you provide the following clearances:</w:t>
      </w:r>
    </w:p>
    <w:p w:rsidR="002D2558" w:rsidRPr="00D428BB" w:rsidRDefault="00305ED0"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6" w:anchor="federal" w:history="1">
        <w:r w:rsidR="002D2558" w:rsidRPr="00D428BB">
          <w:rPr>
            <w:rFonts w:ascii="Times New Roman" w:eastAsia="Times New Roman" w:hAnsi="Times New Roman" w:cs="Times New Roman"/>
            <w:u w:val="single"/>
          </w:rPr>
          <w:t>Federal Criminal History Record</w:t>
        </w:r>
      </w:hyperlink>
      <w:r w:rsidR="002D2558" w:rsidRPr="00D428BB">
        <w:rPr>
          <w:rFonts w:ascii="Times New Roman" w:eastAsia="Times New Roman" w:hAnsi="Times New Roman" w:cs="Times New Roman"/>
        </w:rPr>
        <w:br/>
        <w:t>Fee: $38 - Applicant must register online or by phone, and then visit a fingerprinting facility</w:t>
      </w:r>
    </w:p>
    <w:p w:rsidR="002D2558" w:rsidRPr="00D428BB" w:rsidRDefault="00305ED0"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7" w:anchor="pacriminal" w:history="1">
        <w:r w:rsidR="002D2558" w:rsidRPr="00D428BB">
          <w:rPr>
            <w:rFonts w:ascii="Times New Roman" w:eastAsia="Times New Roman" w:hAnsi="Times New Roman" w:cs="Times New Roman"/>
            <w:u w:val="single"/>
          </w:rPr>
          <w:t>Pennsylvania State Criminal Record Check</w:t>
        </w:r>
      </w:hyperlink>
      <w:r w:rsidR="002D2558" w:rsidRPr="00D428BB">
        <w:rPr>
          <w:rFonts w:ascii="Times New Roman" w:eastAsia="Times New Roman" w:hAnsi="Times New Roman" w:cs="Times New Roman"/>
        </w:rPr>
        <w:br/>
        <w:t>Fee: $10 - Applicant can apply online, or via postal mail (form available below)</w:t>
      </w:r>
    </w:p>
    <w:p w:rsidR="002D2558" w:rsidRPr="00D428BB" w:rsidRDefault="00305ED0"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8" w:anchor="paabuse" w:history="1">
        <w:r w:rsidR="002D2558" w:rsidRPr="00D428BB">
          <w:rPr>
            <w:rFonts w:ascii="Times New Roman" w:eastAsia="Times New Roman" w:hAnsi="Times New Roman" w:cs="Times New Roman"/>
            <w:u w:val="single"/>
          </w:rPr>
          <w:t>Pennsylvania Child Abuse History Clearance</w:t>
        </w:r>
      </w:hyperlink>
      <w:r w:rsidR="002D2558" w:rsidRPr="00D428BB">
        <w:rPr>
          <w:rFonts w:ascii="Times New Roman" w:eastAsia="Times New Roman" w:hAnsi="Times New Roman" w:cs="Times New Roman"/>
        </w:rPr>
        <w:br/>
        <w:t>Fee: $10 - Applicant must apply via postal mail (form available below)</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If something comes up on one of my background checks, what will happen?</w:t>
      </w:r>
    </w:p>
    <w:p w:rsidR="00F72459" w:rsidRPr="00D428BB" w:rsidRDefault="00F72459" w:rsidP="00F72459">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 xml:space="preserve">This will depend on the agency.  These clearances are searching for criminal records, not parking tickets or traffic violations. </w:t>
      </w:r>
      <w:r w:rsidR="00375001" w:rsidRPr="00D428BB">
        <w:rPr>
          <w:rFonts w:ascii="Times New Roman" w:eastAsia="Times New Roman" w:hAnsi="Times New Roman" w:cs="Times New Roman"/>
          <w:bCs/>
          <w:kern w:val="36"/>
        </w:rPr>
        <w:t>If you were found guilty (including entering a plea of no contest)</w:t>
      </w:r>
      <w:r w:rsidR="003D39B0" w:rsidRPr="00D428BB">
        <w:rPr>
          <w:rFonts w:ascii="Times New Roman" w:eastAsia="Times New Roman" w:hAnsi="Times New Roman" w:cs="Times New Roman"/>
          <w:bCs/>
          <w:kern w:val="36"/>
        </w:rPr>
        <w:t>, and i</w:t>
      </w:r>
      <w:r w:rsidRPr="00D428BB">
        <w:rPr>
          <w:rFonts w:ascii="Times New Roman" w:eastAsia="Times New Roman" w:hAnsi="Times New Roman" w:cs="Times New Roman"/>
          <w:bCs/>
          <w:kern w:val="36"/>
        </w:rPr>
        <w:t xml:space="preserve">f you anticipate that </w:t>
      </w:r>
      <w:r w:rsidR="00F665B6" w:rsidRPr="00D428BB">
        <w:rPr>
          <w:rFonts w:ascii="Times New Roman" w:eastAsia="Times New Roman" w:hAnsi="Times New Roman" w:cs="Times New Roman"/>
          <w:bCs/>
          <w:kern w:val="36"/>
        </w:rPr>
        <w:t xml:space="preserve">a criminal charge </w:t>
      </w:r>
      <w:r w:rsidRPr="00D428BB">
        <w:rPr>
          <w:rFonts w:ascii="Times New Roman" w:eastAsia="Times New Roman" w:hAnsi="Times New Roman" w:cs="Times New Roman"/>
          <w:bCs/>
          <w:kern w:val="36"/>
        </w:rPr>
        <w:t xml:space="preserve">will come up on your checks you should speak with the </w:t>
      </w:r>
      <w:r w:rsidR="00F665B6" w:rsidRPr="00D428BB">
        <w:rPr>
          <w:rFonts w:ascii="Times New Roman" w:eastAsia="Times New Roman" w:hAnsi="Times New Roman" w:cs="Times New Roman"/>
          <w:bCs/>
          <w:kern w:val="36"/>
        </w:rPr>
        <w:t xml:space="preserve">BASW Program Director and Director of Field Education immediately to evaluate how this will impact obtaining a field placement. </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From: http://www.education.pitt.edu/clearance/</w:t>
      </w:r>
    </w:p>
    <w:p w:rsidR="002D2558"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 xml:space="preserve">Information for OBTAINING the </w:t>
      </w:r>
      <w:r w:rsidR="002D2558" w:rsidRPr="00D428BB">
        <w:rPr>
          <w:rFonts w:ascii="Times New Roman" w:eastAsia="Times New Roman" w:hAnsi="Times New Roman" w:cs="Times New Roman"/>
          <w:b/>
          <w:bCs/>
          <w:kern w:val="36"/>
          <w:u w:val="single"/>
        </w:rPr>
        <w:t>Federal and State Background Checks and Clearances</w:t>
      </w:r>
    </w:p>
    <w:p w:rsidR="00F665B6"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*we recommend that you do this as soon as possible; you may need these clearances for other volunteer requirements in other courses too</w:t>
      </w:r>
      <w:r w:rsidR="003D39B0" w:rsidRPr="00D428BB">
        <w:rPr>
          <w:rFonts w:ascii="Times New Roman" w:eastAsia="Times New Roman" w:hAnsi="Times New Roman" w:cs="Times New Roman"/>
          <w:b/>
          <w:bCs/>
          <w:kern w:val="36"/>
        </w:rPr>
        <w:t>- These clearances are good for 1 year</w:t>
      </w:r>
    </w:p>
    <w:p w:rsidR="00F665B6"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 xml:space="preserve">Obtain 3 copies of your clearance verification forms (sometimes certificates, sometimes letters). You should keep one for yourself, and one or two to give to the School of Social Work. </w:t>
      </w:r>
    </w:p>
    <w:p w:rsidR="002D2558" w:rsidRPr="00D428BB" w:rsidRDefault="00305ED0" w:rsidP="002D2558">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Federal Criminal History Record</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$38.00</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should register online with Cogent Systems (</w:t>
      </w:r>
      <w:hyperlink r:id="rId9" w:history="1">
        <w:r w:rsidRPr="00D428BB">
          <w:rPr>
            <w:rFonts w:ascii="Times New Roman" w:eastAsia="Times New Roman" w:hAnsi="Times New Roman" w:cs="Times New Roman"/>
            <w:u w:val="single"/>
          </w:rPr>
          <w:t>www.pa.cogentid.com</w:t>
        </w:r>
      </w:hyperlink>
      <w:r w:rsidRPr="00D428BB">
        <w:rPr>
          <w:rFonts w:ascii="Times New Roman" w:eastAsia="Times New Roman" w:hAnsi="Times New Roman" w:cs="Times New Roman"/>
        </w:rPr>
        <w:t xml:space="preserve">) or by calling 1-800-439-2486 </w:t>
      </w:r>
      <w:r w:rsidRPr="00D428BB">
        <w:rPr>
          <w:rFonts w:ascii="Times New Roman" w:eastAsia="Times New Roman" w:hAnsi="Times New Roman" w:cs="Times New Roman"/>
          <w:b/>
          <w:bCs/>
        </w:rPr>
        <w:t>prior to</w:t>
      </w:r>
      <w:r w:rsidRPr="00D428BB">
        <w:rPr>
          <w:rFonts w:ascii="Times New Roman" w:eastAsia="Times New Roman" w:hAnsi="Times New Roman" w:cs="Times New Roman"/>
        </w:rPr>
        <w:t xml:space="preserve"> going to the fingerprinting center. Payment is made online at the time of registration by credit or debit card, or at the fingerprinting site by money order or </w:t>
      </w:r>
      <w:r w:rsidR="00305ED0" w:rsidRPr="00D428BB">
        <w:rPr>
          <w:rFonts w:ascii="Times New Roman" w:eastAsia="Times New Roman" w:hAnsi="Times New Roman" w:cs="Times New Roman"/>
        </w:rPr>
        <w:t>cashiers</w:t>
      </w:r>
      <w:r w:rsidRPr="00D428BB">
        <w:rPr>
          <w:rFonts w:ascii="Times New Roman" w:eastAsia="Times New Roman" w:hAnsi="Times New Roman" w:cs="Times New Roman"/>
        </w:rPr>
        <w:t xml:space="preserve"> check made payable to Cogent Systems. </w:t>
      </w:r>
      <w:r w:rsidRPr="00D428BB">
        <w:rPr>
          <w:rFonts w:ascii="Times New Roman" w:eastAsia="Times New Roman" w:hAnsi="Times New Roman" w:cs="Times New Roman"/>
          <w:b/>
          <w:bCs/>
        </w:rPr>
        <w:t>No cash or personal checks are accepted.</w:t>
      </w:r>
      <w:r w:rsidRPr="00D428BB">
        <w:rPr>
          <w:rFonts w:ascii="Times New Roman" w:eastAsia="Times New Roman" w:hAnsi="Times New Roman" w:cs="Times New Roman"/>
        </w:rPr>
        <w:t xml:space="preserve"> </w:t>
      </w:r>
      <w:r w:rsidRPr="00D428BB">
        <w:rPr>
          <w:rFonts w:ascii="Times New Roman" w:eastAsia="Times New Roman" w:hAnsi="Times New Roman" w:cs="Times New Roman"/>
          <w:b/>
          <w:bCs/>
        </w:rPr>
        <w:t>Please record your registration number</w:t>
      </w:r>
      <w:bookmarkStart w:id="0" w:name="_GoBack"/>
      <w:bookmarkEnd w:id="0"/>
      <w:r w:rsidRPr="00D428BB">
        <w:rPr>
          <w:rFonts w:ascii="Times New Roman" w:eastAsia="Times New Roman" w:hAnsi="Times New Roman" w:cs="Times New Roman"/>
          <w:b/>
          <w:bCs/>
        </w:rPr>
        <w:t xml:space="preserve"> - it is a series of letters and numbers - you will need to provide </w:t>
      </w:r>
      <w:r w:rsidRPr="00D428BB">
        <w:rPr>
          <w:rFonts w:ascii="Times New Roman" w:eastAsia="Times New Roman" w:hAnsi="Times New Roman" w:cs="Times New Roman"/>
          <w:b/>
          <w:bCs/>
        </w:rPr>
        <w:lastRenderedPageBreak/>
        <w:t>this number to any school district, institution, or agency needing the results of your federal background check.</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The applicant then reports to one of the approved fingerprint centers. Click on either of the links below for hours and directions to the centers nearest to you. </w:t>
      </w:r>
    </w:p>
    <w:p w:rsidR="002D2558" w:rsidRPr="00D428BB" w:rsidRDefault="00305ED0" w:rsidP="002D2558">
      <w:pPr>
        <w:numPr>
          <w:ilvl w:val="1"/>
          <w:numId w:val="3"/>
        </w:numPr>
        <w:spacing w:before="100" w:beforeAutospacing="1" w:after="100" w:afterAutospacing="1" w:line="240" w:lineRule="auto"/>
        <w:rPr>
          <w:rFonts w:ascii="Times New Roman" w:eastAsia="Times New Roman" w:hAnsi="Times New Roman" w:cs="Times New Roman"/>
        </w:rPr>
      </w:pPr>
      <w:hyperlink r:id="rId10" w:tgtFrame="_blank" w:history="1">
        <w:r w:rsidR="002D2558" w:rsidRPr="00D428BB">
          <w:rPr>
            <w:rFonts w:ascii="Times New Roman" w:eastAsia="Times New Roman" w:hAnsi="Times New Roman" w:cs="Times New Roman"/>
            <w:u w:val="single"/>
          </w:rPr>
          <w:t>Allegheny County locations</w:t>
        </w:r>
      </w:hyperlink>
    </w:p>
    <w:p w:rsidR="002D2558" w:rsidRPr="00D428BB" w:rsidRDefault="00305ED0" w:rsidP="002D2558">
      <w:pPr>
        <w:numPr>
          <w:ilvl w:val="1"/>
          <w:numId w:val="3"/>
        </w:numPr>
        <w:spacing w:before="100" w:beforeAutospacing="1" w:after="100" w:afterAutospacing="1" w:line="240" w:lineRule="auto"/>
        <w:rPr>
          <w:rFonts w:ascii="Times New Roman" w:eastAsia="Times New Roman" w:hAnsi="Times New Roman" w:cs="Times New Roman"/>
        </w:rPr>
      </w:pPr>
      <w:hyperlink r:id="rId11" w:tgtFrame="_blank" w:history="1">
        <w:r w:rsidR="002D2558" w:rsidRPr="00D428BB">
          <w:rPr>
            <w:rFonts w:ascii="Times New Roman" w:eastAsia="Times New Roman" w:hAnsi="Times New Roman" w:cs="Times New Roman"/>
            <w:u w:val="single"/>
          </w:rPr>
          <w:t>All locations in Pennsylvania</w:t>
        </w:r>
      </w:hyperlink>
      <w:r w:rsidR="002D2558" w:rsidRPr="00D428BB">
        <w:rPr>
          <w:rFonts w:ascii="Times New Roman" w:eastAsia="Times New Roman" w:hAnsi="Times New Roman" w:cs="Times New Roman"/>
        </w:rPr>
        <w:br/>
        <w:t> </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fingerprints are scanned; the entire fingerprint capture process takes approximately 10 minutes. If you would like an unofficial copy of the results of your federal background check, you must order it at this time for a $2.00 fee - you will not be able to obtain it at a later date.</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prints are then electronically transmitted to the PA State Police, who then submits the fingerprints and demographic information to the FBI as required by federal statute.</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Pennsylvania Department of Education will receive the Federal Criminal History Report from the FBI</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After you have been fingerprinted, you should provide any school district, institution, or agency which needs access to the results of your federal clearance with your registration number. They will access a secure database at PDE to view your results using their institution's username and password. They may not provide you with copies of this information. They should be able to access your clearance information within a week of fingerprint processing.</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If you have a question or an issue with your federal clearance, call 717.783.3750 or email the Pennsylvania Department of Education at </w:t>
      </w:r>
      <w:hyperlink r:id="rId12" w:history="1">
        <w:r w:rsidRPr="00D428BB">
          <w:rPr>
            <w:rFonts w:ascii="Times New Roman" w:eastAsia="Times New Roman" w:hAnsi="Times New Roman" w:cs="Times New Roman"/>
            <w:u w:val="single"/>
          </w:rPr>
          <w:t>dwolfgang@state.pa.us</w:t>
        </w:r>
      </w:hyperlink>
      <w:r w:rsidRPr="00D428BB">
        <w:rPr>
          <w:rFonts w:ascii="Times New Roman" w:eastAsia="Times New Roman" w:hAnsi="Times New Roman" w:cs="Times New Roman"/>
        </w:rPr>
        <w:t xml:space="preserve">. </w:t>
      </w:r>
      <w:r w:rsidRPr="00D428BB">
        <w:rPr>
          <w:rFonts w:ascii="Times New Roman" w:eastAsia="Times New Roman" w:hAnsi="Times New Roman" w:cs="Times New Roman"/>
          <w:b/>
          <w:bCs/>
        </w:rPr>
        <w:t>Neither Cogent Systems, nor the School of Education can provide the status or results of your report to you.</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Further details regarding fingerprinting can be found on the </w:t>
      </w:r>
      <w:hyperlink r:id="rId13" w:history="1">
        <w:r w:rsidRPr="00D428BB">
          <w:rPr>
            <w:rFonts w:ascii="Times New Roman" w:eastAsia="Times New Roman" w:hAnsi="Times New Roman" w:cs="Times New Roman"/>
            <w:u w:val="single"/>
          </w:rPr>
          <w:t>Cogent Systems</w:t>
        </w:r>
      </w:hyperlink>
      <w:r w:rsidRPr="00D428BB">
        <w:rPr>
          <w:rFonts w:ascii="Times New Roman" w:eastAsia="Times New Roman" w:hAnsi="Times New Roman" w:cs="Times New Roman"/>
        </w:rPr>
        <w:t xml:space="preserve"> web site or the </w:t>
      </w:r>
      <w:hyperlink r:id="rId14" w:history="1">
        <w:r w:rsidRPr="00D428BB">
          <w:rPr>
            <w:rFonts w:ascii="Times New Roman" w:eastAsia="Times New Roman" w:hAnsi="Times New Roman" w:cs="Times New Roman"/>
            <w:u w:val="single"/>
          </w:rPr>
          <w:t>Pennsylvania Department of Education</w:t>
        </w:r>
      </w:hyperlink>
      <w:r w:rsidRPr="00D428BB">
        <w:rPr>
          <w:rFonts w:ascii="Times New Roman" w:eastAsia="Times New Roman" w:hAnsi="Times New Roman" w:cs="Times New Roman"/>
        </w:rPr>
        <w:t xml:space="preserve"> web site</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NOTE:</w:t>
      </w:r>
      <w:r w:rsidRPr="00D428BB">
        <w:rPr>
          <w:rFonts w:ascii="Times New Roman" w:eastAsia="Times New Roman" w:hAnsi="Times New Roman" w:cs="Times New Roman"/>
        </w:rPr>
        <w:t xml:space="preserve"> The Regulation allows an applicant to enter into a school for a single period not to exceed 90 days, except during a lawful strike, provided that all the following conditions are met: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has applied for the background checks and can provide appropriate documentation</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administrator has no knowledge about the applicant that would disqualify the applicant from employment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affirms in writing that they are not disqualified from employment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If the information revealed in the background check reveals the applicant is disqualified, the applicant will be subjected to termination</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administrator requires that the applicant not be permitted to work alone with children and does work in the vicinity of a permanent employee.</w: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Pennsylvania State Criminal Record Check</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$10.00</w:t>
      </w:r>
    </w:p>
    <w:p w:rsidR="002D2558" w:rsidRPr="00D428BB" w:rsidRDefault="002D2558" w:rsidP="002D2558">
      <w:pPr>
        <w:spacing w:before="100" w:beforeAutospacing="1" w:after="100" w:afterAutospacing="1" w:line="240" w:lineRule="auto"/>
        <w:outlineLvl w:val="3"/>
        <w:rPr>
          <w:rFonts w:ascii="Times New Roman" w:eastAsia="Times New Roman" w:hAnsi="Times New Roman" w:cs="Times New Roman"/>
          <w:b/>
          <w:bCs/>
        </w:rPr>
      </w:pPr>
      <w:r w:rsidRPr="00D428BB">
        <w:rPr>
          <w:rFonts w:ascii="Times New Roman" w:eastAsia="Times New Roman" w:hAnsi="Times New Roman" w:cs="Times New Roman"/>
          <w:b/>
          <w:bCs/>
        </w:rPr>
        <w:t>For Pennsylvania Residents:</w:t>
      </w:r>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This clearance may be obtained on-line if the applicant has a credit or debit card at </w:t>
      </w:r>
      <w:hyperlink r:id="rId15" w:history="1">
        <w:r w:rsidRPr="00D428BB">
          <w:rPr>
            <w:rFonts w:ascii="Times New Roman" w:eastAsia="Times New Roman" w:hAnsi="Times New Roman" w:cs="Times New Roman"/>
            <w:u w:val="single"/>
          </w:rPr>
          <w:t>https://epatch.state.pa.us</w:t>
        </w:r>
      </w:hyperlink>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If the applicant must use a money order, send it with the paper form (</w:t>
      </w:r>
      <w:hyperlink r:id="rId16" w:history="1">
        <w:r w:rsidRPr="00D428BB">
          <w:rPr>
            <w:rFonts w:ascii="Times New Roman" w:eastAsia="Times New Roman" w:hAnsi="Times New Roman" w:cs="Times New Roman"/>
            <w:u w:val="single"/>
          </w:rPr>
          <w:t>available online</w:t>
        </w:r>
      </w:hyperlink>
      <w:r w:rsidRPr="00D428BB">
        <w:rPr>
          <w:rFonts w:ascii="Times New Roman" w:eastAsia="Times New Roman" w:hAnsi="Times New Roman" w:cs="Times New Roman"/>
        </w:rPr>
        <w:t xml:space="preserve"> or in hard-copy from the Department of Instruction and Learning in 5300 Posvar Hall) to the PA State Police. </w:t>
      </w:r>
      <w:r w:rsidRPr="00D428BB">
        <w:rPr>
          <w:rFonts w:ascii="Times New Roman" w:eastAsia="Times New Roman" w:hAnsi="Times New Roman" w:cs="Times New Roman"/>
          <w:b/>
          <w:bCs/>
        </w:rPr>
        <w:t>When filling out this form, the check the "School District" option under the "Reason for Request"</w:t>
      </w:r>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lastRenderedPageBreak/>
        <w:t xml:space="preserve">The on-line response is virtually instantaneous </w:t>
      </w:r>
      <w:r w:rsidRPr="00D428BB">
        <w:rPr>
          <w:rFonts w:ascii="Times New Roman" w:eastAsia="Times New Roman" w:hAnsi="Times New Roman" w:cs="Times New Roman"/>
        </w:rPr>
        <w:softHyphen/>
        <w:t xml:space="preserve"> the applicant prints the report from their computer. The mailed request can take up to 4 to 5 weeks for processing and will be mailed directly to the applicant.</w:t>
      </w:r>
    </w:p>
    <w:p w:rsidR="002D2558" w:rsidRPr="00D428BB" w:rsidRDefault="002D2558" w:rsidP="002D2558">
      <w:pPr>
        <w:spacing w:before="100" w:beforeAutospacing="1" w:after="100" w:afterAutospacing="1" w:line="240" w:lineRule="auto"/>
        <w:outlineLvl w:val="3"/>
        <w:rPr>
          <w:rFonts w:ascii="Times New Roman" w:eastAsia="Times New Roman" w:hAnsi="Times New Roman" w:cs="Times New Roman"/>
          <w:b/>
          <w:bCs/>
        </w:rPr>
      </w:pPr>
      <w:r w:rsidRPr="00D428BB">
        <w:rPr>
          <w:rFonts w:ascii="Times New Roman" w:eastAsia="Times New Roman" w:hAnsi="Times New Roman" w:cs="Times New Roman"/>
          <w:b/>
          <w:bCs/>
        </w:rPr>
        <w:t>For Out of State Residents:</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Out of State Residents must first obtain the Federal/FBI clearance (see above) and then submit the mailed request for the PA State Criminal Record Check with a </w:t>
      </w:r>
      <w:r w:rsidRPr="00D428BB">
        <w:rPr>
          <w:rFonts w:ascii="Times New Roman" w:eastAsia="Times New Roman" w:hAnsi="Times New Roman" w:cs="Times New Roman"/>
          <w:b/>
          <w:bCs/>
        </w:rPr>
        <w:t>copy</w:t>
      </w:r>
      <w:r w:rsidRPr="00D428BB">
        <w:rPr>
          <w:rFonts w:ascii="Times New Roman" w:eastAsia="Times New Roman" w:hAnsi="Times New Roman" w:cs="Times New Roman"/>
        </w:rPr>
        <w:t xml:space="preserve"> of the FBI clearance results.</w: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Pennsylvania Child Abuse History Clearance</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$10.00</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The application is </w:t>
      </w:r>
      <w:hyperlink r:id="rId17" w:history="1">
        <w:r w:rsidRPr="00D428BB">
          <w:rPr>
            <w:rFonts w:ascii="Times New Roman" w:eastAsia="Times New Roman" w:hAnsi="Times New Roman" w:cs="Times New Roman"/>
            <w:u w:val="single"/>
          </w:rPr>
          <w:t>available online</w:t>
        </w:r>
      </w:hyperlink>
      <w:r w:rsidRPr="00D428BB">
        <w:rPr>
          <w:rFonts w:ascii="Times New Roman" w:eastAsia="Times New Roman" w:hAnsi="Times New Roman" w:cs="Times New Roman"/>
        </w:rPr>
        <w:t xml:space="preserve"> or from the Department of Instruction and Learning in 5300 Posvar Hall. The applicant should complete Section 1 of the form only. The supplied address must be the applicant's current home address and </w:t>
      </w:r>
      <w:r w:rsidRPr="00D428BB">
        <w:rPr>
          <w:rFonts w:ascii="Times New Roman" w:eastAsia="Times New Roman" w:hAnsi="Times New Roman" w:cs="Times New Roman"/>
          <w:b/>
          <w:bCs/>
        </w:rPr>
        <w:t>all</w:t>
      </w:r>
      <w:r w:rsidRPr="00D428BB">
        <w:rPr>
          <w:rFonts w:ascii="Times New Roman" w:eastAsia="Times New Roman" w:hAnsi="Times New Roman" w:cs="Times New Roman"/>
        </w:rPr>
        <w:t xml:space="preserve"> information must be completed in full and to the best of the applicant's knowledge.</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application must be signed.</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A $10.00 </w:t>
      </w:r>
      <w:r w:rsidRPr="00D428BB">
        <w:rPr>
          <w:rFonts w:ascii="Times New Roman" w:eastAsia="Times New Roman" w:hAnsi="Times New Roman" w:cs="Times New Roman"/>
          <w:b/>
          <w:bCs/>
        </w:rPr>
        <w:t>money order</w:t>
      </w:r>
      <w:r w:rsidRPr="00D428BB">
        <w:rPr>
          <w:rFonts w:ascii="Times New Roman" w:eastAsia="Times New Roman" w:hAnsi="Times New Roman" w:cs="Times New Roman"/>
        </w:rPr>
        <w:t xml:space="preserve"> must accompany the request (</w:t>
      </w:r>
      <w:r w:rsidRPr="00D428BB">
        <w:rPr>
          <w:rFonts w:ascii="Times New Roman" w:eastAsia="Times New Roman" w:hAnsi="Times New Roman" w:cs="Times New Roman"/>
          <w:b/>
          <w:bCs/>
        </w:rPr>
        <w:t>no personal checks</w:t>
      </w:r>
      <w:r w:rsidRPr="00D428BB">
        <w:rPr>
          <w:rFonts w:ascii="Times New Roman" w:eastAsia="Times New Roman" w:hAnsi="Times New Roman" w:cs="Times New Roman"/>
        </w:rPr>
        <w:t>)</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When filling out the form, the check the "School" option under "Purpose of Clearance".</w:t>
      </w:r>
    </w:p>
    <w:p w:rsidR="003D39B0" w:rsidRPr="00D428BB" w:rsidRDefault="002D2558" w:rsidP="003D39B0">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request can take up to 4 to 5 weeks for processing and will be mailed directly to the applicant. You may call the Office of Children Youth and Families at 717.783.6211 or 717.783.6211 if problems arise.</w:t>
      </w:r>
      <w:r w:rsidR="003D39B0" w:rsidRPr="00D428BB">
        <w:t xml:space="preserve"> </w:t>
      </w:r>
    </w:p>
    <w:p w:rsidR="003D39B0" w:rsidRPr="00D428BB" w:rsidRDefault="00D428BB" w:rsidP="00D428BB">
      <w:pPr>
        <w:spacing w:before="100" w:beforeAutospacing="1" w:after="100" w:afterAutospacing="1" w:line="240" w:lineRule="auto"/>
        <w:ind w:left="720"/>
        <w:rPr>
          <w:rFonts w:ascii="Times New Roman" w:eastAsia="Times New Roman" w:hAnsi="Times New Roman" w:cs="Times New Roman"/>
        </w:rPr>
      </w:pPr>
      <w:r w:rsidRPr="00D428BB">
        <w:rPr>
          <w:rFonts w:ascii="Times New Roman" w:eastAsia="Times New Roman" w:hAnsi="Times New Roman" w:cs="Times New Roman"/>
        </w:rPr>
        <w:t>F</w:t>
      </w:r>
      <w:r w:rsidR="00BD5244">
        <w:rPr>
          <w:rFonts w:ascii="Times New Roman" w:eastAsia="Times New Roman" w:hAnsi="Times New Roman" w:cs="Times New Roman"/>
        </w:rPr>
        <w:t>urther</w:t>
      </w:r>
      <w:r w:rsidR="003D39B0" w:rsidRPr="00D428BB">
        <w:rPr>
          <w:rFonts w:ascii="Times New Roman" w:eastAsia="Times New Roman" w:hAnsi="Times New Roman" w:cs="Times New Roman"/>
        </w:rPr>
        <w:t xml:space="preserve"> information is available on the School’s website at </w:t>
      </w:r>
      <w:hyperlink r:id="rId18" w:history="1">
        <w:r w:rsidR="003D39B0" w:rsidRPr="00D428BB">
          <w:rPr>
            <w:rStyle w:val="Hyperlink"/>
            <w:rFonts w:ascii="Times New Roman" w:eastAsia="Times New Roman" w:hAnsi="Times New Roman" w:cs="Times New Roman"/>
            <w:color w:val="auto"/>
          </w:rPr>
          <w:t>http://www.socialwork.pitt.edu/academic-programs/field-education/resources.php</w:t>
        </w:r>
      </w:hyperlink>
    </w:p>
    <w:p w:rsidR="003D39B0" w:rsidRDefault="003D39B0" w:rsidP="00BD5244">
      <w:pPr>
        <w:spacing w:before="100" w:beforeAutospacing="1" w:after="100" w:afterAutospacing="1" w:line="240" w:lineRule="auto"/>
        <w:ind w:left="720"/>
        <w:jc w:val="center"/>
        <w:rPr>
          <w:rFonts w:ascii="Times New Roman" w:eastAsia="Times New Roman" w:hAnsi="Times New Roman" w:cs="Times New Roman"/>
        </w:rPr>
      </w:pPr>
    </w:p>
    <w:p w:rsidR="00BD5244" w:rsidRDefault="00BD5244" w:rsidP="00BD5244">
      <w:pPr>
        <w:spacing w:before="100" w:beforeAutospacing="1" w:after="100" w:afterAutospacing="1" w:line="240" w:lineRule="auto"/>
        <w:ind w:left="720"/>
        <w:jc w:val="center"/>
        <w:rPr>
          <w:rFonts w:ascii="Times New Roman" w:eastAsia="Times New Roman" w:hAnsi="Times New Roman" w:cs="Times New Roman"/>
        </w:rPr>
      </w:pPr>
      <w:r w:rsidRPr="002F3448">
        <w:rPr>
          <w:rFonts w:ascii="Times New Roman" w:eastAsia="Times New Roman" w:hAnsi="Times New Roman" w:cs="Times New Roman"/>
          <w:b/>
          <w:u w:val="single"/>
        </w:rPr>
        <w:t xml:space="preserve">Licensure </w:t>
      </w:r>
      <w:r w:rsidR="002F3448" w:rsidRPr="002F3448">
        <w:rPr>
          <w:rFonts w:ascii="Times New Roman" w:eastAsia="Times New Roman" w:hAnsi="Times New Roman" w:cs="Times New Roman"/>
          <w:b/>
          <w:u w:val="single"/>
        </w:rPr>
        <w:t>as a Social Worker</w:t>
      </w:r>
      <w:r w:rsidR="002F3448">
        <w:rPr>
          <w:rFonts w:ascii="Times New Roman" w:eastAsia="Times New Roman" w:hAnsi="Times New Roman" w:cs="Times New Roman"/>
        </w:rPr>
        <w:t xml:space="preserve"> (as of 9/12/11)</w:t>
      </w:r>
    </w:p>
    <w:p w:rsidR="002F3448" w:rsidRPr="002F3448" w:rsidRDefault="002F3448" w:rsidP="002F3448">
      <w:pPr>
        <w:spacing w:before="100" w:beforeAutospacing="1" w:after="100" w:afterAutospacing="1" w:line="240" w:lineRule="auto"/>
        <w:ind w:left="720"/>
        <w:rPr>
          <w:rFonts w:ascii="Times New Roman" w:eastAsia="Times New Roman" w:hAnsi="Times New Roman" w:cs="Times New Roman"/>
          <w:i/>
        </w:rPr>
      </w:pPr>
      <w:r w:rsidRPr="002F3448">
        <w:rPr>
          <w:rFonts w:ascii="Times New Roman" w:eastAsia="Times New Roman" w:hAnsi="Times New Roman" w:cs="Times New Roman"/>
          <w:i/>
        </w:rPr>
        <w:t xml:space="preserve">The purpose of licensure is to protect the public by setting for qualification standards for the education and training as well as expectations for the professional and ethical performance of people who will engage in the profession of social work. </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Licensure regulations vary from state to state</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 PA: </w:t>
      </w:r>
      <w:r w:rsidRPr="00BD5244">
        <w:rPr>
          <w:rFonts w:ascii="Times New Roman" w:eastAsia="Times New Roman" w:hAnsi="Times New Roman" w:cs="Times New Roman"/>
          <w:u w:val="single"/>
        </w:rPr>
        <w:t>there is no BASW licensure</w:t>
      </w:r>
      <w:r>
        <w:rPr>
          <w:rFonts w:ascii="Times New Roman" w:eastAsia="Times New Roman" w:hAnsi="Times New Roman" w:cs="Times New Roman"/>
        </w:rPr>
        <w:t>; there is ONLY MSW level licensure</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OH: certain types of licensure are available to persons with a BASW</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WV: certain types of licensure are available to persons with a BASW</w:t>
      </w:r>
    </w:p>
    <w:sectPr w:rsidR="00BD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2848"/>
    <w:multiLevelType w:val="hybridMultilevel"/>
    <w:tmpl w:val="FA12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13367"/>
    <w:multiLevelType w:val="multilevel"/>
    <w:tmpl w:val="7734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67524"/>
    <w:multiLevelType w:val="multilevel"/>
    <w:tmpl w:val="6A06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A7094"/>
    <w:multiLevelType w:val="multilevel"/>
    <w:tmpl w:val="61B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E32C9"/>
    <w:multiLevelType w:val="multilevel"/>
    <w:tmpl w:val="EEB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A453B"/>
    <w:multiLevelType w:val="multilevel"/>
    <w:tmpl w:val="5BD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510D2"/>
    <w:multiLevelType w:val="multilevel"/>
    <w:tmpl w:val="D77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58"/>
    <w:rsid w:val="002D2558"/>
    <w:rsid w:val="002F3448"/>
    <w:rsid w:val="00305ED0"/>
    <w:rsid w:val="00375001"/>
    <w:rsid w:val="003D39B0"/>
    <w:rsid w:val="004A5BBC"/>
    <w:rsid w:val="004F3796"/>
    <w:rsid w:val="009267E0"/>
    <w:rsid w:val="00BD5244"/>
    <w:rsid w:val="00D428BB"/>
    <w:rsid w:val="00F665B6"/>
    <w:rsid w:val="00F7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2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25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5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25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25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558"/>
    <w:rPr>
      <w:i/>
      <w:iCs/>
    </w:rPr>
  </w:style>
  <w:style w:type="character" w:styleId="Hyperlink">
    <w:name w:val="Hyperlink"/>
    <w:basedOn w:val="DefaultParagraphFont"/>
    <w:uiPriority w:val="99"/>
    <w:unhideWhenUsed/>
    <w:rsid w:val="002D2558"/>
    <w:rPr>
      <w:color w:val="0000FF"/>
      <w:u w:val="single"/>
    </w:rPr>
  </w:style>
  <w:style w:type="character" w:styleId="Strong">
    <w:name w:val="Strong"/>
    <w:basedOn w:val="DefaultParagraphFont"/>
    <w:uiPriority w:val="22"/>
    <w:qFormat/>
    <w:rsid w:val="002D2558"/>
    <w:rPr>
      <w:b/>
      <w:bCs/>
    </w:rPr>
  </w:style>
  <w:style w:type="paragraph" w:styleId="Revision">
    <w:name w:val="Revision"/>
    <w:hidden/>
    <w:uiPriority w:val="99"/>
    <w:semiHidden/>
    <w:rsid w:val="00D428BB"/>
    <w:pPr>
      <w:spacing w:after="0" w:line="240" w:lineRule="auto"/>
    </w:pPr>
  </w:style>
  <w:style w:type="paragraph" w:styleId="BalloonText">
    <w:name w:val="Balloon Text"/>
    <w:basedOn w:val="Normal"/>
    <w:link w:val="BalloonTextChar"/>
    <w:uiPriority w:val="99"/>
    <w:semiHidden/>
    <w:unhideWhenUsed/>
    <w:rsid w:val="00D4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B"/>
    <w:rPr>
      <w:rFonts w:ascii="Tahoma" w:hAnsi="Tahoma" w:cs="Tahoma"/>
      <w:sz w:val="16"/>
      <w:szCs w:val="16"/>
    </w:rPr>
  </w:style>
  <w:style w:type="paragraph" w:styleId="ListParagraph">
    <w:name w:val="List Paragraph"/>
    <w:basedOn w:val="Normal"/>
    <w:uiPriority w:val="34"/>
    <w:qFormat/>
    <w:rsid w:val="00BD5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2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25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5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25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25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558"/>
    <w:rPr>
      <w:i/>
      <w:iCs/>
    </w:rPr>
  </w:style>
  <w:style w:type="character" w:styleId="Hyperlink">
    <w:name w:val="Hyperlink"/>
    <w:basedOn w:val="DefaultParagraphFont"/>
    <w:uiPriority w:val="99"/>
    <w:unhideWhenUsed/>
    <w:rsid w:val="002D2558"/>
    <w:rPr>
      <w:color w:val="0000FF"/>
      <w:u w:val="single"/>
    </w:rPr>
  </w:style>
  <w:style w:type="character" w:styleId="Strong">
    <w:name w:val="Strong"/>
    <w:basedOn w:val="DefaultParagraphFont"/>
    <w:uiPriority w:val="22"/>
    <w:qFormat/>
    <w:rsid w:val="002D2558"/>
    <w:rPr>
      <w:b/>
      <w:bCs/>
    </w:rPr>
  </w:style>
  <w:style w:type="paragraph" w:styleId="Revision">
    <w:name w:val="Revision"/>
    <w:hidden/>
    <w:uiPriority w:val="99"/>
    <w:semiHidden/>
    <w:rsid w:val="00D428BB"/>
    <w:pPr>
      <w:spacing w:after="0" w:line="240" w:lineRule="auto"/>
    </w:pPr>
  </w:style>
  <w:style w:type="paragraph" w:styleId="BalloonText">
    <w:name w:val="Balloon Text"/>
    <w:basedOn w:val="Normal"/>
    <w:link w:val="BalloonTextChar"/>
    <w:uiPriority w:val="99"/>
    <w:semiHidden/>
    <w:unhideWhenUsed/>
    <w:rsid w:val="00D4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B"/>
    <w:rPr>
      <w:rFonts w:ascii="Tahoma" w:hAnsi="Tahoma" w:cs="Tahoma"/>
      <w:sz w:val="16"/>
      <w:szCs w:val="16"/>
    </w:rPr>
  </w:style>
  <w:style w:type="paragraph" w:styleId="ListParagraph">
    <w:name w:val="List Paragraph"/>
    <w:basedOn w:val="Normal"/>
    <w:uiPriority w:val="34"/>
    <w:qFormat/>
    <w:rsid w:val="00BD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295">
      <w:bodyDiv w:val="1"/>
      <w:marLeft w:val="0"/>
      <w:marRight w:val="0"/>
      <w:marTop w:val="0"/>
      <w:marBottom w:val="0"/>
      <w:divBdr>
        <w:top w:val="none" w:sz="0" w:space="0" w:color="auto"/>
        <w:left w:val="none" w:sz="0" w:space="0" w:color="auto"/>
        <w:bottom w:val="none" w:sz="0" w:space="0" w:color="auto"/>
        <w:right w:val="none" w:sz="0" w:space="0" w:color="auto"/>
      </w:divBdr>
      <w:divsChild>
        <w:div w:id="1412585465">
          <w:marLeft w:val="0"/>
          <w:marRight w:val="0"/>
          <w:marTop w:val="0"/>
          <w:marBottom w:val="0"/>
          <w:divBdr>
            <w:top w:val="none" w:sz="0" w:space="0" w:color="auto"/>
            <w:left w:val="none" w:sz="0" w:space="0" w:color="auto"/>
            <w:bottom w:val="none" w:sz="0" w:space="0" w:color="auto"/>
            <w:right w:val="none" w:sz="0" w:space="0" w:color="auto"/>
          </w:divBdr>
          <w:divsChild>
            <w:div w:id="403533554">
              <w:marLeft w:val="0"/>
              <w:marRight w:val="0"/>
              <w:marTop w:val="0"/>
              <w:marBottom w:val="0"/>
              <w:divBdr>
                <w:top w:val="none" w:sz="0" w:space="0" w:color="auto"/>
                <w:left w:val="none" w:sz="0" w:space="0" w:color="auto"/>
                <w:bottom w:val="none" w:sz="0" w:space="0" w:color="auto"/>
                <w:right w:val="none" w:sz="0" w:space="0" w:color="auto"/>
              </w:divBdr>
              <w:divsChild>
                <w:div w:id="19912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itt.edu/clearance/" TargetMode="External"/><Relationship Id="rId13" Type="http://schemas.openxmlformats.org/officeDocument/2006/relationships/hyperlink" Target="http://www.pa.cogentid.com" TargetMode="External"/><Relationship Id="rId18" Type="http://schemas.openxmlformats.org/officeDocument/2006/relationships/hyperlink" Target="http://www.socialwork.pitt.edu/academic-programs/field-education/resources.php" TargetMode="External"/><Relationship Id="rId3" Type="http://schemas.microsoft.com/office/2007/relationships/stylesWithEffects" Target="stylesWithEffects.xml"/><Relationship Id="rId7" Type="http://schemas.openxmlformats.org/officeDocument/2006/relationships/hyperlink" Target="http://www.education.pitt.edu/clearance/" TargetMode="External"/><Relationship Id="rId12" Type="http://schemas.openxmlformats.org/officeDocument/2006/relationships/hyperlink" Target="mailto:dwolfgang@state.pa.us" TargetMode="External"/><Relationship Id="rId17" Type="http://schemas.openxmlformats.org/officeDocument/2006/relationships/hyperlink" Target="http://www.education.pitt.edu/clearance/PaChildAbuseHistoryClearance.pdf" TargetMode="External"/><Relationship Id="rId2" Type="http://schemas.openxmlformats.org/officeDocument/2006/relationships/styles" Target="styles.xml"/><Relationship Id="rId16" Type="http://schemas.openxmlformats.org/officeDocument/2006/relationships/hyperlink" Target="http://www.education.pitt.edu/clearance/PaStatePoliceRequestForCriminalRecordCheck.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pitt.edu/clearance/" TargetMode="External"/><Relationship Id="rId11" Type="http://schemas.openxmlformats.org/officeDocument/2006/relationships/hyperlink" Target="https://www.pa.cogentid.com/PA_terr_map/PA_terr_map.html" TargetMode="External"/><Relationship Id="rId5" Type="http://schemas.openxmlformats.org/officeDocument/2006/relationships/webSettings" Target="webSettings.xml"/><Relationship Id="rId15" Type="http://schemas.openxmlformats.org/officeDocument/2006/relationships/hyperlink" Target="https://epatch.state.pa.us" TargetMode="External"/><Relationship Id="rId10" Type="http://schemas.openxmlformats.org/officeDocument/2006/relationships/hyperlink" Target="https://www.pa.cogentid.com/PA_regions_html/reg_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ogentid.com" TargetMode="External"/><Relationship Id="rId14" Type="http://schemas.openxmlformats.org/officeDocument/2006/relationships/hyperlink" Target="http://www.pde.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Azadeh Masalehdan</dc:creator>
  <cp:lastModifiedBy>Joyce, Mary A</cp:lastModifiedBy>
  <cp:revision>2</cp:revision>
  <dcterms:created xsi:type="dcterms:W3CDTF">2013-10-03T13:14:00Z</dcterms:created>
  <dcterms:modified xsi:type="dcterms:W3CDTF">2013-10-03T13:14:00Z</dcterms:modified>
</cp:coreProperties>
</file>